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B49" w:rsidRPr="00E53178" w:rsidRDefault="006B1ACD" w:rsidP="00E53178">
      <w:pPr>
        <w:jc w:val="center"/>
      </w:pPr>
      <w:r w:rsidRPr="00E53178">
        <w:t>Bloomfield Public Library</w:t>
      </w:r>
    </w:p>
    <w:p w:rsidR="006B1ACD" w:rsidRPr="00E53178" w:rsidRDefault="006B1ACD" w:rsidP="00E53178">
      <w:pPr>
        <w:jc w:val="center"/>
      </w:pPr>
      <w:r w:rsidRPr="00E53178">
        <w:t>Library Board of Trustees Meeting</w:t>
      </w:r>
    </w:p>
    <w:p w:rsidR="006B1ACD" w:rsidRPr="00E53178" w:rsidRDefault="006B1ACD" w:rsidP="002E2B91">
      <w:pPr>
        <w:jc w:val="center"/>
        <w:rPr>
          <w:b/>
          <w:bCs/>
        </w:rPr>
      </w:pPr>
      <w:r w:rsidRPr="00E53178">
        <w:rPr>
          <w:b/>
          <w:bCs/>
        </w:rPr>
        <w:t>Meeting Minutes</w:t>
      </w:r>
    </w:p>
    <w:p w:rsidR="006B1ACD" w:rsidRDefault="006B1ACD" w:rsidP="002E2B91">
      <w:pPr>
        <w:jc w:val="center"/>
        <w:sectPr w:rsidR="006B1ACD">
          <w:pgSz w:w="12240" w:h="15840"/>
          <w:pgMar w:top="1440" w:right="1440" w:bottom="1440" w:left="1440" w:header="720" w:footer="720" w:gutter="0"/>
          <w:cols w:space="720"/>
          <w:docGrid w:linePitch="360"/>
        </w:sectPr>
      </w:pPr>
      <w:r>
        <w:t>11/18/25</w:t>
      </w:r>
    </w:p>
    <w:p w:rsidR="006B1ACD" w:rsidRPr="00FE5237" w:rsidRDefault="006B1ACD">
      <w:pPr>
        <w:rPr>
          <w:b/>
          <w:bCs/>
        </w:rPr>
      </w:pPr>
      <w:r w:rsidRPr="00FE5237">
        <w:rPr>
          <w:b/>
          <w:bCs/>
        </w:rPr>
        <w:lastRenderedPageBreak/>
        <w:t>Present:</w:t>
      </w:r>
    </w:p>
    <w:p w:rsidR="006B1ACD" w:rsidRDefault="006B1ACD">
      <w:r>
        <w:t>Marty Hudson</w:t>
      </w:r>
    </w:p>
    <w:p w:rsidR="006B1ACD" w:rsidRDefault="006B1ACD">
      <w:r>
        <w:t>Russ Mikels</w:t>
      </w:r>
    </w:p>
    <w:p w:rsidR="006B1ACD" w:rsidRDefault="006B1ACD">
      <w:r>
        <w:t>Sheila Westegard</w:t>
      </w:r>
    </w:p>
    <w:p w:rsidR="00E40BB2" w:rsidRDefault="006B1ACD" w:rsidP="00E40BB2">
      <w:r>
        <w:t>Marilyn Pipe</w:t>
      </w:r>
      <w:r w:rsidR="00E40BB2" w:rsidRPr="00E40BB2">
        <w:t xml:space="preserve"> </w:t>
      </w:r>
    </w:p>
    <w:p w:rsidR="00E40BB2" w:rsidRDefault="00E40BB2" w:rsidP="00E40BB2">
      <w:r>
        <w:t>Brent Lindberg</w:t>
      </w:r>
    </w:p>
    <w:p w:rsidR="006B1ACD" w:rsidRPr="00E40BB2" w:rsidRDefault="006B1ACD">
      <w:pPr>
        <w:rPr>
          <w:b/>
          <w:bCs/>
        </w:rPr>
      </w:pPr>
      <w:r w:rsidRPr="00E40BB2">
        <w:rPr>
          <w:b/>
          <w:bCs/>
        </w:rPr>
        <w:lastRenderedPageBreak/>
        <w:t>Absent:</w:t>
      </w:r>
    </w:p>
    <w:p w:rsidR="006B1ACD" w:rsidRDefault="006B1ACD">
      <w:r>
        <w:t>Roger Wuthrich</w:t>
      </w:r>
    </w:p>
    <w:p w:rsidR="006B1ACD" w:rsidRDefault="006B1ACD">
      <w:r>
        <w:t>Amy Tyson</w:t>
      </w:r>
    </w:p>
    <w:p w:rsidR="006B1ACD" w:rsidRDefault="006B1ACD">
      <w:r>
        <w:t>Lindsey Garmon</w:t>
      </w:r>
    </w:p>
    <w:p w:rsidR="006B1ACD" w:rsidRDefault="006B1ACD">
      <w:r>
        <w:t>Rhonda Eakins</w:t>
      </w:r>
    </w:p>
    <w:p w:rsidR="006B1ACD" w:rsidRDefault="006B1ACD">
      <w:pPr>
        <w:sectPr w:rsidR="006B1ACD" w:rsidSect="006B1ACD">
          <w:type w:val="continuous"/>
          <w:pgSz w:w="12240" w:h="15840"/>
          <w:pgMar w:top="1440" w:right="1440" w:bottom="1440" w:left="1440" w:header="720" w:footer="720" w:gutter="0"/>
          <w:cols w:num="2" w:space="720"/>
          <w:docGrid w:linePitch="360"/>
        </w:sectPr>
      </w:pPr>
    </w:p>
    <w:p w:rsidR="006B1ACD" w:rsidRDefault="006B1ACD">
      <w:r>
        <w:lastRenderedPageBreak/>
        <w:t>The meeting was called to order at 5:20 p.m.</w:t>
      </w:r>
    </w:p>
    <w:p w:rsidR="006B1ACD" w:rsidRPr="00FE5237" w:rsidRDefault="006B1ACD">
      <w:pPr>
        <w:rPr>
          <w:b/>
          <w:bCs/>
        </w:rPr>
      </w:pPr>
      <w:r w:rsidRPr="00FE5237">
        <w:rPr>
          <w:b/>
          <w:bCs/>
        </w:rPr>
        <w:t>Public Comments</w:t>
      </w:r>
    </w:p>
    <w:p w:rsidR="006B1ACD" w:rsidRDefault="006B1ACD">
      <w:r>
        <w:tab/>
        <w:t>None</w:t>
      </w:r>
    </w:p>
    <w:p w:rsidR="006B1ACD" w:rsidRPr="00FE5237" w:rsidRDefault="006B1ACD">
      <w:pPr>
        <w:rPr>
          <w:b/>
          <w:bCs/>
        </w:rPr>
      </w:pPr>
      <w:r w:rsidRPr="00FE5237">
        <w:rPr>
          <w:b/>
          <w:bCs/>
        </w:rPr>
        <w:t>Approve Consent Agenda</w:t>
      </w:r>
    </w:p>
    <w:p w:rsidR="006B1ACD" w:rsidRDefault="006B1ACD">
      <w:r>
        <w:tab/>
        <w:t>It was moved by Marty and seconded by Russ to approve the consent agenda. It passed unanimously.</w:t>
      </w:r>
    </w:p>
    <w:p w:rsidR="00FE5237" w:rsidRDefault="00FE5237" w:rsidP="00FE5237">
      <w:pPr>
        <w:ind w:firstLine="720"/>
      </w:pPr>
      <w:r>
        <w:t>It was moved by Russ and seconded by Marty to approve the claims as presented. It was passed unanimously.</w:t>
      </w:r>
    </w:p>
    <w:p w:rsidR="00FE5237" w:rsidRPr="00FE5237" w:rsidRDefault="00FE5237">
      <w:pPr>
        <w:rPr>
          <w:b/>
          <w:bCs/>
        </w:rPr>
      </w:pPr>
      <w:r w:rsidRPr="00FE5237">
        <w:rPr>
          <w:b/>
          <w:bCs/>
        </w:rPr>
        <w:t>Unfinished Business</w:t>
      </w:r>
    </w:p>
    <w:p w:rsidR="00FE5237" w:rsidRDefault="00FE5237">
      <w:r>
        <w:tab/>
        <w:t>None</w:t>
      </w:r>
    </w:p>
    <w:p w:rsidR="00FE5237" w:rsidRPr="00FE5237" w:rsidRDefault="00FE5237">
      <w:pPr>
        <w:rPr>
          <w:b/>
          <w:bCs/>
        </w:rPr>
      </w:pPr>
      <w:r w:rsidRPr="00FE5237">
        <w:rPr>
          <w:b/>
          <w:bCs/>
        </w:rPr>
        <w:t>New Business</w:t>
      </w:r>
    </w:p>
    <w:p w:rsidR="00FE5237" w:rsidRDefault="00FE5237">
      <w:r>
        <w:tab/>
        <w:t>After some discussion the board decided there would be no changes in the 2026 holiday schedule.</w:t>
      </w:r>
      <w:r w:rsidR="004F1729">
        <w:t xml:space="preserve"> The Library will be closed on Dec. 24 and </w:t>
      </w:r>
      <w:proofErr w:type="gramStart"/>
      <w:r w:rsidR="004F1729">
        <w:t>25,</w:t>
      </w:r>
      <w:proofErr w:type="gramEnd"/>
      <w:r w:rsidR="004F1729">
        <w:t xml:space="preserve"> then open on Dec. 26.</w:t>
      </w:r>
    </w:p>
    <w:p w:rsidR="00FE5237" w:rsidRDefault="00FE5237">
      <w:r>
        <w:tab/>
        <w:t xml:space="preserve">The Carnegie Grant was discussed at </w:t>
      </w:r>
      <w:proofErr w:type="gramStart"/>
      <w:r>
        <w:t>length,</w:t>
      </w:r>
      <w:proofErr w:type="gramEnd"/>
      <w:r>
        <w:t xml:space="preserve"> it is expected in January 2026. It was decided that each library committee should discuss over the next couple of months possible ways to improve the library and services with this</w:t>
      </w:r>
      <w:r w:rsidR="00E40BB2">
        <w:t xml:space="preserve"> grant money.</w:t>
      </w:r>
    </w:p>
    <w:p w:rsidR="00E40BB2" w:rsidRDefault="00E40BB2">
      <w:r>
        <w:tab/>
        <w:t xml:space="preserve">There was discussion about resuming work on the accreditation process that was started two years ago but has not been completed. There are several online classes available to board </w:t>
      </w:r>
      <w:r>
        <w:lastRenderedPageBreak/>
        <w:t>members to help in this process. Marty asked that the State Library instructor who visited the library twice in the early stages of this process either come to us or arrange an online session to get us back on track for this process in the new year. Anne will make this request.</w:t>
      </w:r>
    </w:p>
    <w:p w:rsidR="00E40BB2" w:rsidRPr="00E40BB2" w:rsidRDefault="00E40BB2">
      <w:pPr>
        <w:rPr>
          <w:b/>
          <w:bCs/>
        </w:rPr>
      </w:pPr>
      <w:r w:rsidRPr="00E40BB2">
        <w:rPr>
          <w:b/>
          <w:bCs/>
        </w:rPr>
        <w:t>Reports</w:t>
      </w:r>
    </w:p>
    <w:p w:rsidR="00E53178" w:rsidRDefault="00E53178">
      <w:r>
        <w:tab/>
        <w:t>Budget and Finance:</w:t>
      </w:r>
    </w:p>
    <w:p w:rsidR="00E53178" w:rsidRDefault="00E53178">
      <w:r>
        <w:tab/>
      </w:r>
      <w:r>
        <w:tab/>
        <w:t>None</w:t>
      </w:r>
    </w:p>
    <w:p w:rsidR="00E53178" w:rsidRDefault="00E53178">
      <w:r>
        <w:tab/>
        <w:t>Building &amp; Grounds</w:t>
      </w:r>
    </w:p>
    <w:p w:rsidR="00E53178" w:rsidRDefault="00E53178">
      <w:r>
        <w:tab/>
      </w:r>
      <w:r>
        <w:tab/>
        <w:t>None</w:t>
      </w:r>
    </w:p>
    <w:p w:rsidR="00E53178" w:rsidRDefault="00E53178">
      <w:r>
        <w:tab/>
        <w:t>Nominating</w:t>
      </w:r>
    </w:p>
    <w:p w:rsidR="00E53178" w:rsidRDefault="00E53178">
      <w:r>
        <w:tab/>
      </w:r>
      <w:r>
        <w:tab/>
        <w:t>None</w:t>
      </w:r>
    </w:p>
    <w:p w:rsidR="00E53178" w:rsidRDefault="00E53178">
      <w:r>
        <w:tab/>
        <w:t>Personnel</w:t>
      </w:r>
    </w:p>
    <w:p w:rsidR="00E53178" w:rsidRDefault="00E53178">
      <w:r>
        <w:tab/>
      </w:r>
      <w:r>
        <w:tab/>
        <w:t>None</w:t>
      </w:r>
    </w:p>
    <w:p w:rsidR="00E53178" w:rsidRDefault="00E53178">
      <w:r>
        <w:tab/>
        <w:t>Policy</w:t>
      </w:r>
    </w:p>
    <w:p w:rsidR="00E53178" w:rsidRDefault="00E53178">
      <w:r>
        <w:tab/>
      </w:r>
      <w:r>
        <w:tab/>
        <w:t>None</w:t>
      </w:r>
    </w:p>
    <w:p w:rsidR="00E53178" w:rsidRDefault="00E53178">
      <w:r>
        <w:tab/>
        <w:t>Public Relations</w:t>
      </w:r>
    </w:p>
    <w:p w:rsidR="00E53178" w:rsidRDefault="00E53178">
      <w:r>
        <w:tab/>
      </w:r>
      <w:r>
        <w:tab/>
        <w:t>It was discussed that an editorial could discuss some new features Sarah has started for children, teens and adults. Marty pointed out that due to nationwide policy changes using the term “diversity” almost guarantees a rejection of support money. An editorial on that subject and others relating to our services and programing be considered. There is an educational offering for board members this Thursday on zoom and available after that through the State Library website.</w:t>
      </w:r>
    </w:p>
    <w:p w:rsidR="00E53178" w:rsidRDefault="00E53178">
      <w:r>
        <w:tab/>
        <w:t>Technology</w:t>
      </w:r>
    </w:p>
    <w:p w:rsidR="00E53178" w:rsidRDefault="00E53178">
      <w:r>
        <w:tab/>
      </w:r>
      <w:r>
        <w:tab/>
        <w:t>None</w:t>
      </w:r>
    </w:p>
    <w:p w:rsidR="00FE5237" w:rsidRDefault="00E53178">
      <w:r>
        <w:t>A motion to adjourn was made by Russ and seconded by Marty passed unanimously.</w:t>
      </w:r>
      <w:r w:rsidR="006D17A4">
        <w:t xml:space="preserve"> Meeting ended at 6 p.m. The next meeting will be Tuesday, December 9.</w:t>
      </w:r>
      <w:r w:rsidR="006B1ACD">
        <w:tab/>
      </w:r>
    </w:p>
    <w:p w:rsidR="00FE5237" w:rsidRDefault="00FE5237"/>
    <w:p w:rsidR="006B1ACD" w:rsidRDefault="006B1ACD">
      <w:r>
        <w:t xml:space="preserve">It was moved by Russ and seconded by Marty to approve the </w:t>
      </w:r>
      <w:r w:rsidR="00FE5237">
        <w:t>claims as presented. It was passed unanimously.</w:t>
      </w:r>
    </w:p>
    <w:p w:rsidR="00FE5237" w:rsidRDefault="00FE5237"/>
    <w:sectPr w:rsidR="00FE5237" w:rsidSect="006B1ACD">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B1ACD"/>
    <w:rsid w:val="000226DE"/>
    <w:rsid w:val="00085BD5"/>
    <w:rsid w:val="000A64C5"/>
    <w:rsid w:val="00151A95"/>
    <w:rsid w:val="002E2B91"/>
    <w:rsid w:val="002E7824"/>
    <w:rsid w:val="004F1729"/>
    <w:rsid w:val="00684A34"/>
    <w:rsid w:val="006B1ACD"/>
    <w:rsid w:val="006D17A4"/>
    <w:rsid w:val="00996B49"/>
    <w:rsid w:val="009B0B15"/>
    <w:rsid w:val="00A422E3"/>
    <w:rsid w:val="00E40BB2"/>
    <w:rsid w:val="00E53178"/>
    <w:rsid w:val="00FD4ACF"/>
    <w:rsid w:val="00FE5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824"/>
  </w:style>
  <w:style w:type="paragraph" w:styleId="Heading1">
    <w:name w:val="heading 1"/>
    <w:basedOn w:val="Normal"/>
    <w:next w:val="Normal"/>
    <w:link w:val="Heading1Char"/>
    <w:uiPriority w:val="9"/>
    <w:qFormat/>
    <w:rsid w:val="006B1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1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1A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1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1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1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1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1A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1A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1A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1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ACD"/>
    <w:rPr>
      <w:rFonts w:eastAsiaTheme="majorEastAsia" w:cstheme="majorBidi"/>
      <w:color w:val="272727" w:themeColor="text1" w:themeTint="D8"/>
    </w:rPr>
  </w:style>
  <w:style w:type="paragraph" w:styleId="Title">
    <w:name w:val="Title"/>
    <w:basedOn w:val="Normal"/>
    <w:next w:val="Normal"/>
    <w:link w:val="TitleChar"/>
    <w:uiPriority w:val="10"/>
    <w:qFormat/>
    <w:rsid w:val="006B1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ACD"/>
    <w:pPr>
      <w:spacing w:before="160"/>
      <w:jc w:val="center"/>
    </w:pPr>
    <w:rPr>
      <w:i/>
      <w:iCs/>
      <w:color w:val="404040" w:themeColor="text1" w:themeTint="BF"/>
    </w:rPr>
  </w:style>
  <w:style w:type="character" w:customStyle="1" w:styleId="QuoteChar">
    <w:name w:val="Quote Char"/>
    <w:basedOn w:val="DefaultParagraphFont"/>
    <w:link w:val="Quote"/>
    <w:uiPriority w:val="29"/>
    <w:rsid w:val="006B1ACD"/>
    <w:rPr>
      <w:i/>
      <w:iCs/>
      <w:color w:val="404040" w:themeColor="text1" w:themeTint="BF"/>
    </w:rPr>
  </w:style>
  <w:style w:type="paragraph" w:styleId="ListParagraph">
    <w:name w:val="List Paragraph"/>
    <w:basedOn w:val="Normal"/>
    <w:uiPriority w:val="34"/>
    <w:qFormat/>
    <w:rsid w:val="006B1ACD"/>
    <w:pPr>
      <w:ind w:left="720"/>
      <w:contextualSpacing/>
    </w:pPr>
  </w:style>
  <w:style w:type="character" w:styleId="IntenseEmphasis">
    <w:name w:val="Intense Emphasis"/>
    <w:basedOn w:val="DefaultParagraphFont"/>
    <w:uiPriority w:val="21"/>
    <w:qFormat/>
    <w:rsid w:val="006B1ACD"/>
    <w:rPr>
      <w:i/>
      <w:iCs/>
      <w:color w:val="2F5496" w:themeColor="accent1" w:themeShade="BF"/>
    </w:rPr>
  </w:style>
  <w:style w:type="paragraph" w:styleId="IntenseQuote">
    <w:name w:val="Intense Quote"/>
    <w:basedOn w:val="Normal"/>
    <w:next w:val="Normal"/>
    <w:link w:val="IntenseQuoteChar"/>
    <w:uiPriority w:val="30"/>
    <w:qFormat/>
    <w:rsid w:val="006B1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1ACD"/>
    <w:rPr>
      <w:i/>
      <w:iCs/>
      <w:color w:val="2F5496" w:themeColor="accent1" w:themeShade="BF"/>
    </w:rPr>
  </w:style>
  <w:style w:type="character" w:styleId="IntenseReference">
    <w:name w:val="Intense Reference"/>
    <w:basedOn w:val="DefaultParagraphFont"/>
    <w:uiPriority w:val="32"/>
    <w:qFormat/>
    <w:rsid w:val="006B1ACD"/>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minutes 11/18/25</dc:title>
  <dc:creator>Sheila Westegard</dc:creator>
  <cp:lastModifiedBy>Librarian</cp:lastModifiedBy>
  <cp:revision>2</cp:revision>
  <cp:lastPrinted>2025-11-19T20:49:00Z</cp:lastPrinted>
  <dcterms:created xsi:type="dcterms:W3CDTF">2025-11-19T20:49:00Z</dcterms:created>
  <dcterms:modified xsi:type="dcterms:W3CDTF">2025-11-19T20:49:00Z</dcterms:modified>
</cp:coreProperties>
</file>